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BC404B" w:rsidP="00BC404B" w14:paraId="7B9CE450" w14:textId="77777777">
      <w:pPr>
        <w:widowControl w:val="0"/>
        <w:spacing w:line="240" w:lineRule="auto"/>
        <w:jc w:val="center"/>
        <w:outlineLvl w:val="0"/>
        <w:rPr>
          <w:rFonts w:ascii="Arial" w:hAnsi="Arial" w:cs="Arial"/>
          <w:b/>
          <w:color w:val="auto"/>
          <w:shd w:val="clear" w:color="auto" w:fill="auto"/>
        </w:rPr>
      </w:pPr>
      <w:bookmarkStart w:id="0" w:name="_GoBack"/>
      <w:bookmarkEnd w:id="0"/>
      <w:r>
        <w:rPr>
          <w:rFonts w:ascii="Arial" w:hAnsi="Arial" w:cs="Arial"/>
          <w:b/>
        </w:rPr>
        <w:t>SOAH DOCKET NO. 473-21-2527</w:t>
      </w:r>
    </w:p>
    <w:p w:rsidR="00BC404B" w:rsidP="00BC404B" w14:paraId="4CEFC5E0" w14:textId="77777777">
      <w:pPr>
        <w:pStyle w:val="Docketnumber"/>
        <w:spacing w:after="0"/>
        <w:rPr>
          <w:rFonts w:ascii="Arial" w:hAnsi="Arial" w:cs="Arial"/>
          <w:color w:val="auto"/>
          <w:shd w:val="clear" w:color="auto" w:fill="auto"/>
        </w:rPr>
      </w:pPr>
      <w:r>
        <w:rPr>
          <w:rFonts w:ascii="Arial" w:hAnsi="Arial" w:cs="Arial"/>
        </w:rPr>
        <w:t>PUC DOCKET NO. 52178</w:t>
      </w:r>
    </w:p>
    <w:p w:rsidR="00BC404B" w:rsidP="00BC404B" w14:paraId="2587031C" w14:textId="77777777">
      <w:pPr>
        <w:pStyle w:val="Docketnumber"/>
        <w:spacing w:after="0"/>
        <w:rPr>
          <w:rFonts w:ascii="Arial" w:hAnsi="Arial" w:cs="Arial"/>
          <w:color w:val="auto"/>
          <w:shd w:val="clear" w:color="auto" w:fill="auto"/>
        </w:rPr>
      </w:pPr>
    </w:p>
    <w:tbl>
      <w:tblPr>
        <w:tblW w:w="0" w:type="dxa"/>
        <w:tblLayout w:type="fixed"/>
        <w:tblLook w:val="04A0"/>
      </w:tblPr>
      <w:tblGrid>
        <w:gridCol w:w="4608"/>
        <w:gridCol w:w="360"/>
        <w:gridCol w:w="4392"/>
      </w:tblGrid>
      <w:tr w14:paraId="48629F58" w14:textId="77777777" w:rsidTr="00DF1C07">
        <w:tblPrEx>
          <w:tblW w:w="0" w:type="dxa"/>
          <w:tblLayout w:type="fixed"/>
          <w:tblLook w:val="04A0"/>
        </w:tblPrEx>
        <w:tc>
          <w:tcPr>
            <w:tcW w:w="4608" w:type="dxa"/>
            <w:hideMark/>
          </w:tcPr>
          <w:p w:rsidR="00BC404B" w:rsidP="00DF1C07" w14:paraId="478F0FC1" w14:textId="77777777">
            <w:pPr>
              <w:pStyle w:val="Docketstyle"/>
              <w:spacing w:line="276" w:lineRule="auto"/>
              <w:rPr>
                <w:rFonts w:ascii="Arial" w:hAnsi="Arial" w:cs="Arial"/>
                <w:color w:val="auto"/>
                <w:shd w:val="clear" w:color="auto" w:fill="auto"/>
              </w:rPr>
            </w:pPr>
            <w:r>
              <w:rPr>
                <w:rFonts w:ascii="Arial" w:hAnsi="Arial" w:cs="Arial"/>
              </w:rPr>
              <w:t>APPLICATION OF ONCOR ELECTRIC DELIVERY COMPANY LLC TO ADJUST ITS ENERGY EFFICIENCY COST RECOVERY FACTOR</w:t>
            </w:r>
          </w:p>
        </w:tc>
        <w:tc>
          <w:tcPr>
            <w:tcW w:w="360" w:type="dxa"/>
            <w:hideMark/>
          </w:tcPr>
          <w:p w:rsidR="00BC404B" w:rsidP="00DF1C07" w14:paraId="565C3CFF" w14:textId="77777777">
            <w:pPr>
              <w:pStyle w:val="Docketstyle"/>
              <w:spacing w:line="276" w:lineRule="auto"/>
              <w:rPr>
                <w:rFonts w:ascii="Arial" w:hAnsi="Arial" w:cs="Arial"/>
                <w:color w:val="auto"/>
                <w:shd w:val="clear" w:color="auto" w:fill="auto"/>
              </w:rPr>
            </w:pPr>
            <w:r>
              <w:rPr>
                <w:rFonts w:ascii="Arial" w:hAnsi="Arial" w:cs="Arial"/>
              </w:rPr>
              <w:t>§</w:t>
            </w:r>
          </w:p>
          <w:p w:rsidR="00BC404B" w:rsidP="00DF1C07" w14:paraId="2B9CF355" w14:textId="77777777">
            <w:pPr>
              <w:pStyle w:val="Docketstyle"/>
              <w:spacing w:line="276" w:lineRule="auto"/>
              <w:rPr>
                <w:rFonts w:ascii="Arial" w:hAnsi="Arial" w:cs="Arial"/>
                <w:color w:val="auto"/>
                <w:shd w:val="clear" w:color="auto" w:fill="auto"/>
              </w:rPr>
            </w:pPr>
            <w:r>
              <w:rPr>
                <w:rFonts w:ascii="Arial" w:hAnsi="Arial" w:cs="Arial"/>
              </w:rPr>
              <w:t>§</w:t>
            </w:r>
          </w:p>
          <w:p w:rsidR="00BC404B" w:rsidP="00DF1C07" w14:paraId="3F2FBE8C" w14:textId="77777777">
            <w:pPr>
              <w:pStyle w:val="Docketstyle"/>
              <w:spacing w:line="276" w:lineRule="auto"/>
              <w:rPr>
                <w:rFonts w:ascii="Arial" w:hAnsi="Arial" w:cs="Arial"/>
                <w:color w:val="auto"/>
                <w:shd w:val="clear" w:color="auto" w:fill="auto"/>
              </w:rPr>
            </w:pPr>
            <w:r>
              <w:rPr>
                <w:rFonts w:ascii="Arial" w:hAnsi="Arial" w:cs="Arial"/>
              </w:rPr>
              <w:t>§§</w:t>
            </w:r>
          </w:p>
        </w:tc>
        <w:tc>
          <w:tcPr>
            <w:tcW w:w="4392" w:type="dxa"/>
          </w:tcPr>
          <w:p w:rsidR="00BC404B" w:rsidP="00DF1C07" w14:paraId="25ADE351" w14:textId="77777777">
            <w:pPr>
              <w:pStyle w:val="DocketstylePUC"/>
              <w:spacing w:line="276" w:lineRule="auto"/>
              <w:rPr>
                <w:rFonts w:ascii="Arial" w:hAnsi="Arial" w:cs="Arial"/>
                <w:color w:val="auto"/>
                <w:shd w:val="clear" w:color="auto" w:fill="auto"/>
              </w:rPr>
            </w:pPr>
            <w:r>
              <w:rPr>
                <w:rFonts w:ascii="Arial" w:hAnsi="Arial" w:cs="Arial"/>
              </w:rPr>
              <w:t>BEFORE THE STATE OFFICE</w:t>
            </w:r>
          </w:p>
          <w:p w:rsidR="00BC404B" w:rsidP="00DF1C07" w14:paraId="1AF667D4" w14:textId="77777777">
            <w:pPr>
              <w:pStyle w:val="DocketstylePUC"/>
              <w:spacing w:line="276" w:lineRule="auto"/>
              <w:rPr>
                <w:rFonts w:ascii="Arial" w:hAnsi="Arial" w:cs="Arial"/>
                <w:color w:val="auto"/>
                <w:shd w:val="clear" w:color="auto" w:fill="auto"/>
              </w:rPr>
            </w:pPr>
            <w:r>
              <w:rPr>
                <w:rFonts w:ascii="Arial" w:hAnsi="Arial" w:cs="Arial"/>
              </w:rPr>
              <w:t>OF</w:t>
            </w:r>
          </w:p>
          <w:p w:rsidR="00BC404B" w:rsidP="00DF1C07" w14:paraId="79F9FBD7" w14:textId="77777777">
            <w:pPr>
              <w:pStyle w:val="DocketstylePUC"/>
              <w:spacing w:line="276" w:lineRule="auto"/>
              <w:rPr>
                <w:rFonts w:ascii="Arial" w:hAnsi="Arial" w:cs="Arial"/>
                <w:color w:val="auto"/>
                <w:shd w:val="clear" w:color="auto" w:fill="auto"/>
              </w:rPr>
            </w:pPr>
            <w:r>
              <w:rPr>
                <w:rFonts w:ascii="Arial" w:hAnsi="Arial" w:cs="Arial"/>
              </w:rPr>
              <w:t>ADMINISTRATIVE HEARINGS</w:t>
            </w:r>
          </w:p>
          <w:p w:rsidR="00BC404B" w:rsidP="00DF1C07" w14:paraId="063F606B" w14:textId="77777777">
            <w:pPr>
              <w:pStyle w:val="DocketstylePUC"/>
              <w:spacing w:line="276" w:lineRule="auto"/>
              <w:rPr>
                <w:rFonts w:ascii="Arial" w:hAnsi="Arial" w:cs="Arial"/>
                <w:color w:val="auto"/>
                <w:shd w:val="clear" w:color="auto" w:fill="auto"/>
              </w:rPr>
            </w:pPr>
          </w:p>
        </w:tc>
      </w:tr>
    </w:tbl>
    <w:p w:rsidR="007D1BC9" w:rsidRPr="00E2347C" w:rsidP="00BB05BF" w14:paraId="0A87CED6" w14:textId="77777777">
      <w:pPr>
        <w:keepNext/>
        <w:jc w:val="center"/>
        <w:rPr>
          <w:rFonts w:ascii="Arial" w:hAnsi="Arial" w:cs="Arial"/>
          <w:b/>
          <w:bCs/>
          <w:caps/>
          <w:color w:val="auto"/>
          <w:u w:val="single"/>
          <w:shd w:val="clear" w:color="auto" w:fill="auto"/>
        </w:rPr>
      </w:pPr>
    </w:p>
    <w:p w:rsidR="00D6016D" w:rsidRPr="00D6016D" w:rsidP="00BB05BF" w14:paraId="17168F62" w14:textId="77777777">
      <w:pPr>
        <w:keepNext/>
        <w:jc w:val="center"/>
        <w:rPr>
          <w:rFonts w:ascii="Arial" w:hAnsi="Arial" w:cs="Arial"/>
          <w:b/>
          <w:bCs/>
          <w:caps/>
          <w:color w:val="auto"/>
          <w:shd w:val="clear" w:color="auto" w:fill="auto"/>
        </w:rPr>
      </w:pPr>
      <w:r w:rsidRPr="00D6016D">
        <w:rPr>
          <w:rFonts w:ascii="Arial" w:hAnsi="Arial" w:cs="Arial"/>
          <w:b/>
          <w:bCs/>
          <w:caps/>
        </w:rPr>
        <w:t xml:space="preserve">JOINT MOTION TO ADMIT </w:t>
      </w:r>
      <w:r w:rsidRPr="00D6016D" w:rsidR="007672AD">
        <w:rPr>
          <w:rFonts w:ascii="Arial" w:hAnsi="Arial" w:cs="Arial"/>
          <w:b/>
          <w:bCs/>
          <w:caps/>
        </w:rPr>
        <w:t xml:space="preserve">ADDITIONAL </w:t>
      </w:r>
      <w:r w:rsidRPr="00D6016D">
        <w:rPr>
          <w:rFonts w:ascii="Arial" w:hAnsi="Arial" w:cs="Arial"/>
          <w:b/>
          <w:bCs/>
          <w:caps/>
        </w:rPr>
        <w:t xml:space="preserve">EVIDENCE </w:t>
      </w:r>
    </w:p>
    <w:p w:rsidR="00BB05BF" w:rsidRPr="00E2347C" w:rsidP="00BB05BF" w14:paraId="57875973" w14:textId="77777777">
      <w:pPr>
        <w:keepNext/>
        <w:jc w:val="center"/>
        <w:rPr>
          <w:rFonts w:ascii="Arial" w:hAnsi="Arial" w:cs="Arial"/>
          <w:b/>
          <w:bCs/>
          <w:caps/>
          <w:color w:val="auto"/>
          <w:u w:val="single"/>
          <w:shd w:val="clear" w:color="auto" w:fill="auto"/>
        </w:rPr>
      </w:pPr>
      <w:r w:rsidRPr="00E2347C">
        <w:rPr>
          <w:rFonts w:ascii="Arial" w:hAnsi="Arial" w:cs="Arial"/>
          <w:b/>
          <w:bCs/>
          <w:caps/>
          <w:u w:val="single"/>
        </w:rPr>
        <w:t>AND REMAND THIS DOCKET TO THE COMMISSION</w:t>
      </w:r>
    </w:p>
    <w:p w:rsidR="007D1BC9" w:rsidRPr="00E2347C" w:rsidP="007D1BC9" w14:paraId="7E7F691D" w14:textId="77777777">
      <w:pPr>
        <w:widowControl w:val="0"/>
        <w:rPr>
          <w:rFonts w:ascii="Arial" w:hAnsi="Arial" w:cs="Arial"/>
          <w:b/>
          <w:bCs/>
          <w:color w:val="auto"/>
          <w:shd w:val="clear" w:color="auto" w:fill="auto"/>
        </w:rPr>
      </w:pPr>
      <w:r w:rsidRPr="00E2347C">
        <w:rPr>
          <w:rFonts w:ascii="Arial" w:hAnsi="Arial" w:cs="Arial"/>
          <w:b/>
          <w:bCs/>
        </w:rPr>
        <w:t>TO THE HONORABLE</w:t>
      </w:r>
      <w:r w:rsidR="00BC404B">
        <w:rPr>
          <w:rFonts w:ascii="Arial" w:hAnsi="Arial" w:cs="Arial"/>
          <w:b/>
          <w:bCs/>
        </w:rPr>
        <w:t xml:space="preserve"> AMY </w:t>
      </w:r>
      <w:r w:rsidRPr="00BC404B" w:rsidR="00BC404B">
        <w:rPr>
          <w:rFonts w:ascii="Arial" w:hAnsi="Arial" w:cs="Arial"/>
          <w:b/>
          <w:bCs/>
        </w:rPr>
        <w:t>DAVIS</w:t>
      </w:r>
      <w:r w:rsidRPr="00BC404B">
        <w:rPr>
          <w:rFonts w:ascii="Arial" w:hAnsi="Arial" w:cs="Arial"/>
          <w:b/>
          <w:bCs/>
        </w:rPr>
        <w:t>, ADMINISTRATIVE</w:t>
      </w:r>
      <w:r w:rsidRPr="00E2347C">
        <w:rPr>
          <w:rFonts w:ascii="Arial" w:hAnsi="Arial" w:cs="Arial"/>
          <w:b/>
          <w:bCs/>
        </w:rPr>
        <w:t xml:space="preserve"> LAW JUDGE:</w:t>
      </w:r>
    </w:p>
    <w:p w:rsidR="00FB2290" w:rsidRPr="00E2347C" w:rsidP="00FB2290" w14:paraId="78F083A7" w14:textId="45A507B4">
      <w:pPr>
        <w:pStyle w:val="Paragraphdouble"/>
        <w:spacing w:line="360" w:lineRule="auto"/>
        <w:rPr>
          <w:rFonts w:ascii="Arial" w:hAnsi="Arial" w:cs="Arial"/>
          <w:color w:val="auto"/>
          <w:szCs w:val="24"/>
          <w:shd w:val="clear" w:color="auto" w:fill="auto"/>
        </w:rPr>
      </w:pPr>
      <w:r w:rsidRPr="00E2347C">
        <w:rPr>
          <w:rFonts w:ascii="Arial" w:hAnsi="Arial" w:cs="Arial"/>
          <w:szCs w:val="24"/>
        </w:rPr>
        <w:t>COMES NOW, Oncor Electric Delivery Company LLC</w:t>
      </w:r>
      <w:r w:rsidR="00A13B8F">
        <w:rPr>
          <w:rFonts w:ascii="Arial" w:hAnsi="Arial" w:cs="Arial"/>
          <w:szCs w:val="24"/>
        </w:rPr>
        <w:t xml:space="preserve"> (“Oncor”)</w:t>
      </w:r>
      <w:r w:rsidRPr="00E2347C">
        <w:rPr>
          <w:rFonts w:ascii="Arial" w:hAnsi="Arial" w:cs="Arial"/>
          <w:szCs w:val="24"/>
        </w:rPr>
        <w:t xml:space="preserve">, and files this Joint Motion to Admit </w:t>
      </w:r>
      <w:r w:rsidR="007672AD">
        <w:rPr>
          <w:rFonts w:ascii="Arial" w:hAnsi="Arial" w:cs="Arial"/>
          <w:szCs w:val="24"/>
        </w:rPr>
        <w:t xml:space="preserve">Additional </w:t>
      </w:r>
      <w:r w:rsidRPr="00E2347C">
        <w:rPr>
          <w:rFonts w:ascii="Arial" w:hAnsi="Arial" w:cs="Arial"/>
          <w:szCs w:val="24"/>
        </w:rPr>
        <w:t>Evidence and Remand this Docket to the Public Utility Commission of Texas (“Commission”) on behalf of itself, Commission Staff</w:t>
      </w:r>
      <w:r w:rsidR="0020794C">
        <w:rPr>
          <w:rFonts w:ascii="Arial" w:hAnsi="Arial" w:cs="Arial"/>
          <w:szCs w:val="24"/>
        </w:rPr>
        <w:t>,</w:t>
      </w:r>
      <w:r w:rsidR="006224EF">
        <w:rPr>
          <w:rFonts w:ascii="Arial" w:hAnsi="Arial" w:cs="Arial"/>
          <w:szCs w:val="24"/>
        </w:rPr>
        <w:t xml:space="preserve"> and</w:t>
      </w:r>
      <w:r w:rsidRPr="00E2347C" w:rsidR="00AC3075">
        <w:rPr>
          <w:rFonts w:ascii="Arial" w:hAnsi="Arial" w:cs="Arial"/>
          <w:szCs w:val="24"/>
        </w:rPr>
        <w:t xml:space="preserve"> </w:t>
      </w:r>
      <w:r w:rsidRPr="00E2347C">
        <w:rPr>
          <w:rFonts w:ascii="Arial" w:hAnsi="Arial" w:cs="Arial"/>
          <w:szCs w:val="24"/>
        </w:rPr>
        <w:t>the Steering Committee of Cities Served by Oncor (</w:t>
      </w:r>
      <w:r w:rsidR="0020794C">
        <w:rPr>
          <w:rFonts w:ascii="Arial" w:hAnsi="Arial" w:cs="Arial"/>
          <w:szCs w:val="24"/>
        </w:rPr>
        <w:t xml:space="preserve">collectively, the </w:t>
      </w:r>
      <w:r w:rsidRPr="00E2347C">
        <w:rPr>
          <w:rFonts w:ascii="Arial" w:hAnsi="Arial" w:cs="Arial"/>
          <w:szCs w:val="24"/>
        </w:rPr>
        <w:t>“</w:t>
      </w:r>
      <w:r w:rsidR="0020794C">
        <w:rPr>
          <w:rFonts w:ascii="Arial" w:hAnsi="Arial" w:cs="Arial"/>
          <w:szCs w:val="24"/>
        </w:rPr>
        <w:t>Parties</w:t>
      </w:r>
      <w:r w:rsidRPr="00E2347C">
        <w:rPr>
          <w:rFonts w:ascii="Arial" w:hAnsi="Arial" w:cs="Arial"/>
          <w:szCs w:val="24"/>
        </w:rPr>
        <w:t>”), respectfully showing:</w:t>
      </w:r>
    </w:p>
    <w:p w:rsidR="00FB2290" w:rsidRPr="00E2347C" w:rsidP="00FB2290" w14:paraId="3DF7A344" w14:textId="3EC4376B">
      <w:pPr>
        <w:pStyle w:val="Paragraphdouble"/>
        <w:spacing w:line="360" w:lineRule="auto"/>
        <w:rPr>
          <w:rFonts w:ascii="Arial" w:hAnsi="Arial" w:cs="Arial"/>
          <w:color w:val="auto"/>
          <w:szCs w:val="24"/>
          <w:shd w:val="clear" w:color="auto" w:fill="auto"/>
        </w:rPr>
      </w:pPr>
      <w:r w:rsidRPr="008A44E3">
        <w:rPr>
          <w:rFonts w:ascii="Arial" w:hAnsi="Arial" w:cs="Arial"/>
          <w:szCs w:val="24"/>
        </w:rPr>
        <w:t>On</w:t>
      </w:r>
      <w:r w:rsidR="00153941">
        <w:rPr>
          <w:rFonts w:ascii="Arial" w:hAnsi="Arial" w:cs="Arial"/>
          <w:szCs w:val="24"/>
        </w:rPr>
        <w:t xml:space="preserve"> October 7, </w:t>
      </w:r>
      <w:r w:rsidRPr="00D73C6F">
        <w:rPr>
          <w:rFonts w:ascii="Arial" w:hAnsi="Arial" w:cs="Arial"/>
          <w:szCs w:val="24"/>
        </w:rPr>
        <w:t>20</w:t>
      </w:r>
      <w:r w:rsidRPr="00D73C6F" w:rsidR="005957DB">
        <w:rPr>
          <w:rFonts w:ascii="Arial" w:hAnsi="Arial" w:cs="Arial"/>
          <w:szCs w:val="24"/>
        </w:rPr>
        <w:t>2</w:t>
      </w:r>
      <w:r w:rsidRPr="00D73C6F" w:rsidR="009F0561">
        <w:rPr>
          <w:rFonts w:ascii="Arial" w:hAnsi="Arial" w:cs="Arial"/>
          <w:szCs w:val="24"/>
        </w:rPr>
        <w:t>1</w:t>
      </w:r>
      <w:r w:rsidRPr="00A13B8F">
        <w:rPr>
          <w:rFonts w:ascii="Arial" w:hAnsi="Arial" w:cs="Arial"/>
          <w:szCs w:val="24"/>
        </w:rPr>
        <w:t>,</w:t>
      </w:r>
      <w:r w:rsidRPr="00E2347C">
        <w:rPr>
          <w:rFonts w:ascii="Arial" w:hAnsi="Arial" w:cs="Arial"/>
          <w:szCs w:val="24"/>
        </w:rPr>
        <w:t xml:space="preserve"> </w:t>
      </w:r>
      <w:r w:rsidR="0020794C">
        <w:rPr>
          <w:rFonts w:ascii="Arial" w:hAnsi="Arial" w:cs="Arial"/>
          <w:szCs w:val="24"/>
        </w:rPr>
        <w:t>the Parties</w:t>
      </w:r>
      <w:r w:rsidRPr="00E2347C">
        <w:rPr>
          <w:rFonts w:ascii="Arial" w:hAnsi="Arial" w:cs="Arial"/>
          <w:szCs w:val="24"/>
        </w:rPr>
        <w:t xml:space="preserve"> executed a Stipulation and Settlement Agreement (attached hereto</w:t>
      </w:r>
      <w:r w:rsidR="007672AD">
        <w:rPr>
          <w:rFonts w:ascii="Arial" w:hAnsi="Arial" w:cs="Arial"/>
          <w:szCs w:val="24"/>
        </w:rPr>
        <w:t xml:space="preserve"> as Attachment A</w:t>
      </w:r>
      <w:r w:rsidRPr="008A44E3">
        <w:rPr>
          <w:rFonts w:ascii="Arial" w:hAnsi="Arial" w:cs="Arial"/>
          <w:szCs w:val="24"/>
        </w:rPr>
        <w:t>)</w:t>
      </w:r>
      <w:r w:rsidR="00153941">
        <w:rPr>
          <w:rFonts w:ascii="Arial" w:hAnsi="Arial" w:cs="Arial"/>
          <w:szCs w:val="24"/>
        </w:rPr>
        <w:t>.  In addition</w:t>
      </w:r>
      <w:r w:rsidR="00275CA3">
        <w:rPr>
          <w:rFonts w:ascii="Arial" w:hAnsi="Arial" w:cs="Arial"/>
          <w:szCs w:val="24"/>
        </w:rPr>
        <w:t>, Commission Staff</w:t>
      </w:r>
      <w:r w:rsidR="00153941">
        <w:rPr>
          <w:rFonts w:ascii="Arial" w:hAnsi="Arial" w:cs="Arial"/>
          <w:szCs w:val="24"/>
        </w:rPr>
        <w:t xml:space="preserve"> and Oncor</w:t>
      </w:r>
      <w:r w:rsidR="00275CA3">
        <w:rPr>
          <w:rFonts w:ascii="Arial" w:hAnsi="Arial" w:cs="Arial"/>
          <w:szCs w:val="24"/>
        </w:rPr>
        <w:t xml:space="preserve"> filed</w:t>
      </w:r>
      <w:r w:rsidR="00022711">
        <w:rPr>
          <w:rFonts w:ascii="Arial" w:hAnsi="Arial" w:cs="Arial"/>
          <w:szCs w:val="24"/>
        </w:rPr>
        <w:t xml:space="preserve"> testimony</w:t>
      </w:r>
      <w:r w:rsidR="00835CCA">
        <w:rPr>
          <w:rFonts w:ascii="Arial" w:hAnsi="Arial" w:cs="Arial"/>
          <w:szCs w:val="24"/>
        </w:rPr>
        <w:t xml:space="preserve"> on October 7, 2021</w:t>
      </w:r>
      <w:r w:rsidR="00153941">
        <w:rPr>
          <w:rFonts w:ascii="Arial" w:hAnsi="Arial" w:cs="Arial"/>
          <w:szCs w:val="24"/>
        </w:rPr>
        <w:t xml:space="preserve"> </w:t>
      </w:r>
      <w:r w:rsidR="00275CA3">
        <w:rPr>
          <w:rFonts w:ascii="Arial" w:hAnsi="Arial" w:cs="Arial"/>
          <w:szCs w:val="24"/>
        </w:rPr>
        <w:t xml:space="preserve">in support of the </w:t>
      </w:r>
      <w:r w:rsidR="00022711">
        <w:rPr>
          <w:rFonts w:ascii="Arial" w:hAnsi="Arial" w:cs="Arial"/>
          <w:szCs w:val="24"/>
        </w:rPr>
        <w:t>Stipulation</w:t>
      </w:r>
      <w:r w:rsidR="00153941">
        <w:rPr>
          <w:rFonts w:ascii="Arial" w:hAnsi="Arial" w:cs="Arial"/>
          <w:szCs w:val="24"/>
        </w:rPr>
        <w:t xml:space="preserve"> and Settlement Agreement.  </w:t>
      </w:r>
      <w:r w:rsidRPr="00E2347C">
        <w:rPr>
          <w:rFonts w:ascii="Arial" w:hAnsi="Arial" w:cs="Arial"/>
          <w:szCs w:val="24"/>
        </w:rPr>
        <w:t xml:space="preserve">  This Stipulation and Settleme</w:t>
      </w:r>
      <w:r w:rsidR="000738B0">
        <w:rPr>
          <w:rFonts w:ascii="Arial" w:hAnsi="Arial" w:cs="Arial"/>
          <w:szCs w:val="24"/>
        </w:rPr>
        <w:t xml:space="preserve">nt Agreement, which includes a </w:t>
      </w:r>
      <w:r w:rsidR="00D6016D">
        <w:rPr>
          <w:rFonts w:ascii="Arial" w:hAnsi="Arial" w:cs="Arial"/>
          <w:szCs w:val="24"/>
        </w:rPr>
        <w:t>p</w:t>
      </w:r>
      <w:r w:rsidRPr="00E2347C">
        <w:rPr>
          <w:rFonts w:ascii="Arial" w:hAnsi="Arial" w:cs="Arial"/>
          <w:szCs w:val="24"/>
        </w:rPr>
        <w:t>roposed Order, resolves all issues in this proceeding</w:t>
      </w:r>
      <w:r w:rsidRPr="00E2347C" w:rsidR="00515647">
        <w:rPr>
          <w:rFonts w:ascii="Arial" w:hAnsi="Arial" w:cs="Arial"/>
          <w:szCs w:val="24"/>
        </w:rPr>
        <w:t>.  The</w:t>
      </w:r>
      <w:r w:rsidRPr="00E2347C" w:rsidR="0054583F">
        <w:rPr>
          <w:rFonts w:ascii="Arial" w:hAnsi="Arial" w:cs="Arial"/>
          <w:szCs w:val="24"/>
        </w:rPr>
        <w:t xml:space="preserve"> Parties</w:t>
      </w:r>
      <w:r w:rsidRPr="00E2347C" w:rsidR="00515647">
        <w:rPr>
          <w:rFonts w:ascii="Arial" w:hAnsi="Arial" w:cs="Arial"/>
          <w:szCs w:val="24"/>
        </w:rPr>
        <w:t xml:space="preserve"> </w:t>
      </w:r>
      <w:r w:rsidRPr="00E2347C">
        <w:rPr>
          <w:rFonts w:ascii="Arial" w:hAnsi="Arial" w:cs="Arial"/>
          <w:szCs w:val="24"/>
        </w:rPr>
        <w:t>request that Your Honor:  (i)</w:t>
      </w:r>
      <w:r w:rsidR="007672AD">
        <w:rPr>
          <w:rFonts w:ascii="Arial" w:hAnsi="Arial" w:cs="Arial"/>
          <w:szCs w:val="24"/>
        </w:rPr>
        <w:t xml:space="preserve"> supplement the record and admit</w:t>
      </w:r>
      <w:r w:rsidRPr="00E2347C">
        <w:rPr>
          <w:rFonts w:ascii="Arial" w:hAnsi="Arial" w:cs="Arial"/>
          <w:szCs w:val="24"/>
        </w:rPr>
        <w:t xml:space="preserve"> </w:t>
      </w:r>
      <w:r w:rsidR="007672AD">
        <w:rPr>
          <w:rFonts w:ascii="Arial" w:hAnsi="Arial" w:cs="Arial"/>
          <w:szCs w:val="24"/>
        </w:rPr>
        <w:t>the Stipulation and Settlement Agreement</w:t>
      </w:r>
      <w:r w:rsidR="00275CA3">
        <w:rPr>
          <w:rFonts w:ascii="Arial" w:hAnsi="Arial" w:cs="Arial"/>
          <w:szCs w:val="24"/>
        </w:rPr>
        <w:t xml:space="preserve">, as well as </w:t>
      </w:r>
      <w:r w:rsidR="00153941">
        <w:rPr>
          <w:rFonts w:ascii="Arial" w:hAnsi="Arial" w:cs="Arial"/>
          <w:szCs w:val="24"/>
        </w:rPr>
        <w:t xml:space="preserve">the testimony from </w:t>
      </w:r>
      <w:r w:rsidR="00275CA3">
        <w:rPr>
          <w:rFonts w:ascii="Arial" w:hAnsi="Arial" w:cs="Arial"/>
          <w:szCs w:val="24"/>
        </w:rPr>
        <w:t>Commission Staff</w:t>
      </w:r>
      <w:r w:rsidR="00153941">
        <w:rPr>
          <w:rFonts w:ascii="Arial" w:hAnsi="Arial" w:cs="Arial"/>
          <w:szCs w:val="24"/>
        </w:rPr>
        <w:t xml:space="preserve"> and Oncor</w:t>
      </w:r>
      <w:r w:rsidR="00A13B8F">
        <w:rPr>
          <w:rFonts w:ascii="Arial" w:hAnsi="Arial" w:cs="Arial"/>
          <w:szCs w:val="24"/>
        </w:rPr>
        <w:t xml:space="preserve"> </w:t>
      </w:r>
      <w:r w:rsidR="00022711">
        <w:rPr>
          <w:rFonts w:ascii="Arial" w:hAnsi="Arial" w:cs="Arial"/>
          <w:szCs w:val="24"/>
        </w:rPr>
        <w:t xml:space="preserve">in support of the </w:t>
      </w:r>
      <w:r w:rsidR="00153941">
        <w:rPr>
          <w:rFonts w:ascii="Arial" w:hAnsi="Arial" w:cs="Arial"/>
          <w:szCs w:val="24"/>
        </w:rPr>
        <w:t>S</w:t>
      </w:r>
      <w:r w:rsidR="00022711">
        <w:rPr>
          <w:rFonts w:ascii="Arial" w:hAnsi="Arial" w:cs="Arial"/>
          <w:szCs w:val="24"/>
        </w:rPr>
        <w:t>tipulation</w:t>
      </w:r>
      <w:r w:rsidR="00153941">
        <w:rPr>
          <w:rFonts w:ascii="Arial" w:hAnsi="Arial" w:cs="Arial"/>
          <w:szCs w:val="24"/>
        </w:rPr>
        <w:t xml:space="preserve"> and</w:t>
      </w:r>
      <w:r w:rsidR="00A13B8F">
        <w:rPr>
          <w:rFonts w:ascii="Arial" w:hAnsi="Arial" w:cs="Arial"/>
          <w:szCs w:val="24"/>
        </w:rPr>
        <w:t xml:space="preserve"> </w:t>
      </w:r>
      <w:r w:rsidR="00153941">
        <w:rPr>
          <w:rFonts w:ascii="Arial" w:hAnsi="Arial" w:cs="Arial"/>
          <w:szCs w:val="24"/>
        </w:rPr>
        <w:t xml:space="preserve">Settlement </w:t>
      </w:r>
      <w:r w:rsidR="00B5795B">
        <w:rPr>
          <w:rFonts w:ascii="Arial" w:hAnsi="Arial" w:cs="Arial"/>
          <w:szCs w:val="24"/>
        </w:rPr>
        <w:t>Agreement</w:t>
      </w:r>
      <w:r w:rsidR="00153941">
        <w:rPr>
          <w:rFonts w:ascii="Arial" w:hAnsi="Arial" w:cs="Arial"/>
          <w:szCs w:val="24"/>
        </w:rPr>
        <w:t xml:space="preserve">; </w:t>
      </w:r>
      <w:r w:rsidRPr="00E2347C">
        <w:rPr>
          <w:rFonts w:ascii="Arial" w:hAnsi="Arial" w:cs="Arial"/>
          <w:szCs w:val="24"/>
        </w:rPr>
        <w:t>and (ii) remove this proceeding from the State Office of Administrative Hearings’ docket and remand the proceeding to the Commission for</w:t>
      </w:r>
      <w:r w:rsidRPr="00E2347C" w:rsidR="00515647">
        <w:rPr>
          <w:rFonts w:ascii="Arial" w:hAnsi="Arial" w:cs="Arial"/>
          <w:szCs w:val="24"/>
        </w:rPr>
        <w:t xml:space="preserve"> consideration and </w:t>
      </w:r>
      <w:r w:rsidRPr="00E2347C" w:rsidR="00566B8C">
        <w:rPr>
          <w:rFonts w:ascii="Arial" w:hAnsi="Arial" w:cs="Arial"/>
          <w:szCs w:val="24"/>
        </w:rPr>
        <w:t>approval</w:t>
      </w:r>
      <w:r w:rsidRPr="00E2347C" w:rsidR="00515647">
        <w:rPr>
          <w:rFonts w:ascii="Arial" w:hAnsi="Arial" w:cs="Arial"/>
          <w:szCs w:val="24"/>
        </w:rPr>
        <w:t xml:space="preserve"> of the</w:t>
      </w:r>
      <w:r w:rsidRPr="00E2347C" w:rsidR="0054583F">
        <w:rPr>
          <w:rFonts w:ascii="Arial" w:hAnsi="Arial" w:cs="Arial"/>
          <w:szCs w:val="24"/>
        </w:rPr>
        <w:t xml:space="preserve"> Parties’</w:t>
      </w:r>
      <w:r w:rsidRPr="00E2347C" w:rsidR="00515647">
        <w:rPr>
          <w:rFonts w:ascii="Arial" w:hAnsi="Arial" w:cs="Arial"/>
          <w:szCs w:val="24"/>
        </w:rPr>
        <w:t xml:space="preserve"> </w:t>
      </w:r>
      <w:r w:rsidRPr="00E2347C" w:rsidR="0054583F">
        <w:rPr>
          <w:rFonts w:ascii="Arial" w:hAnsi="Arial" w:cs="Arial"/>
          <w:szCs w:val="24"/>
        </w:rPr>
        <w:t>p</w:t>
      </w:r>
      <w:r w:rsidRPr="00E2347C" w:rsidR="00515647">
        <w:rPr>
          <w:rFonts w:ascii="Arial" w:hAnsi="Arial" w:cs="Arial"/>
          <w:szCs w:val="24"/>
        </w:rPr>
        <w:t>roposed Order</w:t>
      </w:r>
      <w:r w:rsidRPr="00E2347C">
        <w:rPr>
          <w:rFonts w:ascii="Arial" w:hAnsi="Arial" w:cs="Arial"/>
          <w:szCs w:val="24"/>
        </w:rPr>
        <w:t xml:space="preserve">.    </w:t>
      </w:r>
    </w:p>
    <w:p w:rsidR="00FB2290" w:rsidP="007672AD" w14:paraId="603F3C72" w14:textId="77777777">
      <w:pPr>
        <w:ind w:firstLine="720"/>
        <w:rPr>
          <w:rFonts w:ascii="Arial" w:hAnsi="Arial" w:cs="Arial"/>
          <w:color w:val="auto"/>
          <w:shd w:val="clear" w:color="auto" w:fill="auto"/>
        </w:rPr>
      </w:pPr>
      <w:r w:rsidRPr="00E2347C">
        <w:rPr>
          <w:rFonts w:ascii="Arial" w:hAnsi="Arial" w:cs="Arial"/>
        </w:rPr>
        <w:t>The undersigned is authorized to represent the concurrence of the Parties to this pleading.</w:t>
      </w:r>
    </w:p>
    <w:p w:rsidR="00D6016D" w:rsidP="00D6016D" w14:paraId="74FECBF6" w14:textId="77777777">
      <w:pPr>
        <w:rPr>
          <w:rFonts w:ascii="Arial" w:hAnsi="Arial" w:cs="Arial"/>
          <w:color w:val="auto"/>
          <w:shd w:val="clear" w:color="auto" w:fill="auto"/>
        </w:rPr>
      </w:pPr>
    </w:p>
    <w:p w:rsidR="00D6016D" w:rsidRPr="00C14355" w:rsidP="00D6016D" w14:paraId="6DE38171" w14:textId="77777777">
      <w:pPr>
        <w:pStyle w:val="BodyText1stIndent1-12"/>
        <w:spacing w:line="240" w:lineRule="auto"/>
        <w:ind w:firstLine="4680"/>
        <w:rPr>
          <w:color w:val="auto"/>
          <w:shd w:val="clear" w:color="auto" w:fill="auto"/>
        </w:rPr>
      </w:pPr>
      <w:r w:rsidRPr="00C14355">
        <w:t>Respectfully submitted,</w:t>
      </w:r>
    </w:p>
    <w:p w:rsidR="00D6016D" w:rsidRPr="00C14355" w:rsidP="00D6016D" w14:paraId="4BE9CD9A" w14:textId="77777777">
      <w:pPr>
        <w:tabs>
          <w:tab w:val="left" w:pos="2520"/>
        </w:tabs>
        <w:spacing w:line="240" w:lineRule="auto"/>
        <w:ind w:left="4680"/>
        <w:rPr>
          <w:rFonts w:ascii="Arial" w:hAnsi="Arial" w:cs="Arial"/>
          <w:color w:val="auto"/>
          <w:shd w:val="clear" w:color="auto" w:fill="auto"/>
        </w:rPr>
      </w:pPr>
    </w:p>
    <w:p w:rsidR="00D6016D" w:rsidRPr="00C14355" w:rsidP="00D6016D" w14:paraId="63816908" w14:textId="77777777">
      <w:pPr>
        <w:tabs>
          <w:tab w:val="left" w:pos="2520"/>
        </w:tabs>
        <w:spacing w:line="240" w:lineRule="auto"/>
        <w:ind w:left="4680"/>
        <w:rPr>
          <w:rFonts w:ascii="Arial" w:hAnsi="Arial" w:cs="Arial"/>
          <w:b/>
          <w:bCs/>
          <w:color w:val="auto"/>
          <w:shd w:val="clear" w:color="auto" w:fill="auto"/>
        </w:rPr>
      </w:pPr>
      <w:r w:rsidRPr="00C14355">
        <w:rPr>
          <w:rFonts w:ascii="Arial" w:hAnsi="Arial" w:cs="Arial"/>
          <w:b/>
          <w:bCs/>
        </w:rPr>
        <w:t>Oncor Electric Delivery Company LLC</w:t>
      </w:r>
    </w:p>
    <w:p w:rsidR="00D6016D" w:rsidRPr="00C14355" w:rsidP="00D6016D" w14:paraId="76A73ACF" w14:textId="77777777">
      <w:pPr>
        <w:tabs>
          <w:tab w:val="left" w:pos="2520"/>
        </w:tabs>
        <w:spacing w:line="240" w:lineRule="auto"/>
        <w:ind w:left="4680"/>
        <w:rPr>
          <w:rFonts w:ascii="Arial" w:hAnsi="Arial" w:cs="Arial"/>
          <w:color w:val="auto"/>
          <w:shd w:val="clear" w:color="auto" w:fill="auto"/>
        </w:rPr>
      </w:pPr>
    </w:p>
    <w:p w:rsidR="00D6016D" w:rsidRPr="00C14355" w:rsidP="00D6016D" w14:paraId="08880E6A" w14:textId="77777777">
      <w:pPr>
        <w:tabs>
          <w:tab w:val="left" w:pos="2520"/>
        </w:tabs>
        <w:spacing w:line="240" w:lineRule="auto"/>
        <w:ind w:left="4680"/>
        <w:rPr>
          <w:rFonts w:ascii="Arial" w:hAnsi="Arial" w:cs="Arial"/>
          <w:color w:val="auto"/>
          <w:shd w:val="clear" w:color="auto" w:fill="auto"/>
        </w:rPr>
      </w:pPr>
    </w:p>
    <w:p w:rsidR="00D6016D" w:rsidRPr="00C14355" w:rsidP="00D6016D" w14:paraId="669DABAF" w14:textId="2B24FDCE">
      <w:pPr>
        <w:tabs>
          <w:tab w:val="left" w:pos="2520"/>
        </w:tabs>
        <w:spacing w:line="240" w:lineRule="auto"/>
        <w:ind w:left="4680"/>
        <w:rPr>
          <w:rFonts w:ascii="Arial" w:hAnsi="Arial" w:cs="Arial"/>
          <w:color w:val="auto"/>
          <w:shd w:val="clear" w:color="auto" w:fill="auto"/>
        </w:rPr>
      </w:pPr>
      <w:r w:rsidRPr="00C14355">
        <w:rPr>
          <w:rFonts w:ascii="Arial" w:hAnsi="Arial" w:cs="Arial"/>
        </w:rPr>
        <w:t xml:space="preserve">By: </w:t>
      </w:r>
      <w:r w:rsidR="00874F46">
        <w:rPr>
          <w:rFonts w:ascii="Arial" w:hAnsi="Arial" w:cs="Arial"/>
          <w:u w:val="single"/>
        </w:rPr>
        <w:t xml:space="preserve">       </w:t>
      </w:r>
      <w:r w:rsidRPr="00874F46" w:rsidR="00874F46">
        <w:rPr>
          <w:rFonts w:ascii="Arial" w:hAnsi="Arial" w:cs="Arial"/>
          <w:i/>
          <w:u w:val="single"/>
        </w:rPr>
        <w:t xml:space="preserve">/s/ Ritchie </w:t>
      </w:r>
      <w:r w:rsidR="00874F46">
        <w:rPr>
          <w:rFonts w:ascii="Arial" w:hAnsi="Arial" w:cs="Arial"/>
          <w:i/>
          <w:u w:val="single"/>
        </w:rPr>
        <w:t xml:space="preserve">J. </w:t>
      </w:r>
      <w:r w:rsidRPr="00874F46" w:rsidR="00874F46">
        <w:rPr>
          <w:rFonts w:ascii="Arial" w:hAnsi="Arial" w:cs="Arial"/>
          <w:i/>
          <w:u w:val="single"/>
        </w:rPr>
        <w:t>Sturgeon</w:t>
      </w:r>
      <w:r w:rsidR="00874F46">
        <w:rPr>
          <w:rFonts w:ascii="Arial" w:hAnsi="Arial" w:cs="Arial"/>
          <w:u w:val="single"/>
        </w:rPr>
        <w:tab/>
      </w:r>
      <w:r w:rsidR="00874F46">
        <w:rPr>
          <w:rFonts w:ascii="Arial" w:hAnsi="Arial" w:cs="Arial"/>
          <w:u w:val="single"/>
        </w:rPr>
        <w:tab/>
      </w:r>
      <w:r w:rsidR="00874F46">
        <w:rPr>
          <w:rFonts w:ascii="Arial" w:hAnsi="Arial" w:cs="Arial"/>
        </w:rPr>
        <w:tab/>
        <w:t xml:space="preserve"> </w:t>
      </w:r>
    </w:p>
    <w:p w:rsidR="00D6016D" w:rsidRPr="00C14355" w:rsidP="00D6016D" w14:paraId="49D034BC" w14:textId="77777777">
      <w:pPr>
        <w:tabs>
          <w:tab w:val="left" w:pos="2520"/>
        </w:tabs>
        <w:spacing w:line="240" w:lineRule="auto"/>
        <w:ind w:left="5280"/>
        <w:rPr>
          <w:rFonts w:ascii="Arial" w:hAnsi="Arial" w:cs="Arial"/>
          <w:color w:val="auto"/>
          <w:shd w:val="clear" w:color="auto" w:fill="auto"/>
        </w:rPr>
      </w:pPr>
      <w:r w:rsidRPr="00C14355">
        <w:rPr>
          <w:rFonts w:ascii="Arial" w:hAnsi="Arial" w:cs="Arial"/>
        </w:rPr>
        <w:t>Ritchie J. Sturgeon</w:t>
      </w:r>
    </w:p>
    <w:p w:rsidR="00D6016D" w:rsidRPr="00C14355" w:rsidP="00D6016D" w14:paraId="5383FA2B" w14:textId="77777777">
      <w:pPr>
        <w:tabs>
          <w:tab w:val="left" w:pos="2520"/>
        </w:tabs>
        <w:spacing w:line="240" w:lineRule="auto"/>
        <w:ind w:left="5280"/>
        <w:rPr>
          <w:rFonts w:ascii="Arial" w:hAnsi="Arial" w:cs="Arial"/>
          <w:color w:val="auto"/>
          <w:shd w:val="clear" w:color="auto" w:fill="auto"/>
        </w:rPr>
      </w:pPr>
      <w:r w:rsidRPr="00C14355">
        <w:rPr>
          <w:rFonts w:ascii="Arial" w:hAnsi="Arial" w:cs="Arial"/>
        </w:rPr>
        <w:t>State Bar No. 24068574</w:t>
      </w:r>
    </w:p>
    <w:p w:rsidR="00D6016D" w:rsidRPr="00C14355" w:rsidP="00D6016D" w14:paraId="092136B7" w14:textId="77777777">
      <w:pPr>
        <w:tabs>
          <w:tab w:val="left" w:pos="2520"/>
        </w:tabs>
        <w:spacing w:line="240" w:lineRule="auto"/>
        <w:ind w:left="5280"/>
        <w:rPr>
          <w:rFonts w:ascii="Arial" w:hAnsi="Arial" w:cs="Arial"/>
          <w:color w:val="auto"/>
          <w:shd w:val="clear" w:color="auto" w:fill="auto"/>
        </w:rPr>
      </w:pPr>
      <w:r w:rsidRPr="00C14355">
        <w:rPr>
          <w:rFonts w:ascii="Arial" w:hAnsi="Arial" w:cs="Arial"/>
        </w:rPr>
        <w:t>Oncor Electric Delivery Company LLC</w:t>
      </w:r>
    </w:p>
    <w:p w:rsidR="00D6016D" w:rsidRPr="00C14355" w:rsidP="00D6016D" w14:paraId="5A3CBDF4" w14:textId="77777777">
      <w:pPr>
        <w:tabs>
          <w:tab w:val="left" w:pos="2520"/>
        </w:tabs>
        <w:spacing w:line="240" w:lineRule="auto"/>
        <w:ind w:left="5280"/>
        <w:rPr>
          <w:rFonts w:ascii="Arial" w:hAnsi="Arial" w:cs="Arial"/>
          <w:color w:val="auto"/>
          <w:shd w:val="clear" w:color="auto" w:fill="auto"/>
        </w:rPr>
      </w:pPr>
      <w:r w:rsidRPr="00C14355">
        <w:rPr>
          <w:rFonts w:ascii="Arial" w:hAnsi="Arial" w:cs="Arial"/>
        </w:rPr>
        <w:t xml:space="preserve">1616 Woodall Rodgers Freeway </w:t>
      </w:r>
      <w:r w:rsidRPr="00C14355">
        <w:rPr>
          <w:rFonts w:ascii="Arial" w:hAnsi="Arial" w:cs="Arial"/>
        </w:rPr>
        <w:t>Dallas</w:t>
      </w:r>
      <w:r w:rsidRPr="00C14355">
        <w:rPr>
          <w:rFonts w:ascii="Arial" w:hAnsi="Arial" w:cs="Arial"/>
        </w:rPr>
        <w:t>, Texas  75202-1234</w:t>
      </w:r>
    </w:p>
    <w:p w:rsidR="00D6016D" w:rsidRPr="00C14355" w:rsidP="00D6016D" w14:paraId="675031AC" w14:textId="77777777">
      <w:pPr>
        <w:tabs>
          <w:tab w:val="left" w:pos="2520"/>
        </w:tabs>
        <w:spacing w:line="240" w:lineRule="auto"/>
        <w:ind w:left="5280"/>
        <w:rPr>
          <w:rFonts w:ascii="Arial" w:hAnsi="Arial" w:cs="Arial"/>
          <w:color w:val="auto"/>
          <w:shd w:val="clear" w:color="auto" w:fill="auto"/>
        </w:rPr>
      </w:pPr>
      <w:r w:rsidRPr="00C14355">
        <w:rPr>
          <w:rFonts w:ascii="Arial" w:hAnsi="Arial" w:cs="Arial"/>
        </w:rPr>
        <w:t>Telephone:  (214) 486-6345</w:t>
      </w:r>
    </w:p>
    <w:p w:rsidR="00D6016D" w:rsidP="00D6016D" w14:paraId="0A8E933E" w14:textId="77777777">
      <w:pPr>
        <w:tabs>
          <w:tab w:val="left" w:pos="2520"/>
        </w:tabs>
        <w:spacing w:line="240" w:lineRule="auto"/>
        <w:ind w:left="5285"/>
        <w:rPr>
          <w:rFonts w:ascii="Arial" w:hAnsi="Arial" w:cs="Arial"/>
          <w:color w:val="auto"/>
          <w:shd w:val="clear" w:color="auto" w:fill="auto"/>
        </w:rPr>
      </w:pPr>
      <w:r w:rsidRPr="00C14355">
        <w:rPr>
          <w:rFonts w:ascii="Arial" w:hAnsi="Arial" w:cs="Arial"/>
        </w:rPr>
        <w:t>Facsimile:  (214) 486-3221</w:t>
      </w:r>
    </w:p>
    <w:p w:rsidR="00D6016D" w:rsidP="00D6016D" w14:paraId="1AB35963" w14:textId="77777777">
      <w:pPr>
        <w:tabs>
          <w:tab w:val="left" w:pos="2520"/>
        </w:tabs>
        <w:spacing w:line="240" w:lineRule="auto"/>
        <w:ind w:left="5285"/>
        <w:rPr>
          <w:rFonts w:ascii="Arial" w:hAnsi="Arial" w:cs="Arial"/>
          <w:color w:val="990033"/>
          <w:shd w:val="clear" w:color="auto" w:fill="auto"/>
        </w:rPr>
      </w:pPr>
      <w:r>
        <w:fldChar w:fldCharType="begin"/>
      </w:r>
      <w:r>
        <w:instrText xml:space="preserve"> HYPERLINK "mailto:ritchie.sturgeon@oncor.com" </w:instrText>
      </w:r>
      <w:r>
        <w:fldChar w:fldCharType="separate"/>
      </w:r>
      <w:r w:rsidRPr="00BE467A">
        <w:rPr>
          <w:rStyle w:val="Hyperlink"/>
          <w:rFonts w:ascii="Arial" w:eastAsia="Calibri" w:hAnsi="Arial" w:cs="Arial"/>
        </w:rPr>
        <w:t>ritchie.sturgeon@oncor.com</w:t>
      </w:r>
      <w:r>
        <w:fldChar w:fldCharType="end"/>
      </w:r>
    </w:p>
    <w:p w:rsidR="00D6016D" w:rsidP="00D6016D" w14:paraId="6D78F6B7" w14:textId="77777777">
      <w:pPr>
        <w:tabs>
          <w:tab w:val="left" w:pos="2520"/>
        </w:tabs>
        <w:spacing w:line="240" w:lineRule="auto"/>
        <w:ind w:left="4680"/>
        <w:rPr>
          <w:rFonts w:ascii="Arial" w:hAnsi="Arial" w:cs="Arial"/>
          <w:b/>
          <w:bCs/>
          <w:color w:val="990033"/>
          <w:shd w:val="clear" w:color="auto" w:fill="auto"/>
        </w:rPr>
      </w:pPr>
    </w:p>
    <w:p w:rsidR="00D6016D" w:rsidRPr="00C14355" w:rsidP="00D6016D" w14:paraId="549DBCD2" w14:textId="77777777">
      <w:pPr>
        <w:tabs>
          <w:tab w:val="left" w:pos="2520"/>
        </w:tabs>
        <w:spacing w:line="240" w:lineRule="auto"/>
        <w:ind w:left="4680"/>
        <w:rPr>
          <w:rFonts w:ascii="Arial" w:hAnsi="Arial" w:cs="Arial"/>
          <w:b/>
          <w:bCs/>
          <w:color w:val="auto"/>
          <w:shd w:val="clear" w:color="auto" w:fill="auto"/>
        </w:rPr>
      </w:pPr>
      <w:r w:rsidRPr="00C14355">
        <w:rPr>
          <w:rFonts w:ascii="Arial" w:hAnsi="Arial" w:cs="Arial"/>
          <w:b/>
          <w:bCs/>
        </w:rPr>
        <w:t>ATTORNEY FOR ONCOR ELECTRIC DELIVERY COMPANY LLC</w:t>
      </w:r>
    </w:p>
    <w:p w:rsidR="00D6016D" w:rsidP="00D6016D" w14:paraId="4261A552" w14:textId="77777777">
      <w:pPr>
        <w:widowControl w:val="0"/>
        <w:spacing w:line="240" w:lineRule="auto"/>
        <w:jc w:val="center"/>
        <w:rPr>
          <w:rFonts w:ascii="Arial" w:hAnsi="Arial" w:cs="Arial"/>
          <w:b/>
          <w:bCs/>
          <w:color w:val="auto"/>
          <w:u w:val="single"/>
          <w:shd w:val="clear" w:color="auto" w:fill="auto"/>
        </w:rPr>
      </w:pPr>
    </w:p>
    <w:p w:rsidR="00D6016D" w:rsidP="00D6016D" w14:paraId="37101D3F" w14:textId="77777777">
      <w:pPr>
        <w:jc w:val="center"/>
        <w:rPr>
          <w:rFonts w:ascii="Arial" w:hAnsi="Arial" w:cs="Arial"/>
          <w:b/>
          <w:bCs/>
          <w:color w:val="auto"/>
          <w:u w:val="single"/>
          <w:shd w:val="clear" w:color="auto" w:fill="auto"/>
        </w:rPr>
      </w:pPr>
      <w:r w:rsidRPr="002815C8">
        <w:rPr>
          <w:rFonts w:ascii="Arial" w:hAnsi="Arial" w:cs="Arial"/>
          <w:b/>
          <w:bCs/>
          <w:u w:val="single"/>
        </w:rPr>
        <w:t>CERTIFICATE OF SERVICE</w:t>
      </w:r>
    </w:p>
    <w:p w:rsidR="00D6016D" w:rsidP="00D6016D" w14:paraId="003EC74B" w14:textId="145DC64B">
      <w:pPr>
        <w:keepNext/>
        <w:ind w:firstLine="720"/>
        <w:rPr>
          <w:color w:val="auto"/>
          <w:shd w:val="clear" w:color="auto" w:fill="auto"/>
        </w:rPr>
      </w:pPr>
      <w:r w:rsidRPr="00692CF0">
        <w:rPr>
          <w:rFonts w:ascii="Arial" w:hAnsi="Arial" w:cs="Arial"/>
        </w:rPr>
        <w:t>It is hereby certified that a copy of the foregoing has been served by email on all parties of record who have provided an email address, and by first class mail to those parties without email addresses on record, on this the</w:t>
      </w:r>
      <w:r>
        <w:rPr>
          <w:rFonts w:ascii="Arial" w:hAnsi="Arial" w:cs="Arial"/>
        </w:rPr>
        <w:t xml:space="preserve"> </w:t>
      </w:r>
      <w:r w:rsidR="00874F46">
        <w:rPr>
          <w:rFonts w:ascii="Arial" w:hAnsi="Arial" w:cs="Arial"/>
        </w:rPr>
        <w:t>7</w:t>
      </w:r>
      <w:r w:rsidRPr="00874F46" w:rsidR="00874F46">
        <w:rPr>
          <w:rFonts w:ascii="Arial" w:hAnsi="Arial" w:cs="Arial"/>
          <w:vertAlign w:val="superscript"/>
        </w:rPr>
        <w:t>th</w:t>
      </w:r>
      <w:r w:rsidR="00874F46">
        <w:rPr>
          <w:rFonts w:ascii="Arial" w:hAnsi="Arial" w:cs="Arial"/>
        </w:rPr>
        <w:t xml:space="preserve"> </w:t>
      </w:r>
      <w:r w:rsidRPr="00692CF0">
        <w:rPr>
          <w:rFonts w:ascii="Arial" w:hAnsi="Arial" w:cs="Arial"/>
        </w:rPr>
        <w:t xml:space="preserve">day of </w:t>
      </w:r>
      <w:r w:rsidR="00B846C1">
        <w:rPr>
          <w:rFonts w:ascii="Arial" w:hAnsi="Arial" w:cs="Arial"/>
        </w:rPr>
        <w:t>October</w:t>
      </w:r>
      <w:r w:rsidRPr="00692CF0">
        <w:rPr>
          <w:rFonts w:ascii="Arial" w:hAnsi="Arial" w:cs="Arial"/>
        </w:rPr>
        <w:t>, 2021, in accordance with the Commission's Second Order Suspending Rules issued on July 16, 2020, in Project No. 50664</w:t>
      </w:r>
      <w:r>
        <w:t>.</w:t>
      </w:r>
    </w:p>
    <w:p w:rsidR="00D6016D" w:rsidP="00D6016D" w14:paraId="03702DB7" w14:textId="77777777">
      <w:pPr>
        <w:widowControl w:val="0"/>
        <w:spacing w:line="240" w:lineRule="auto"/>
        <w:jc w:val="center"/>
        <w:rPr>
          <w:rFonts w:ascii="Arial" w:hAnsi="Arial" w:cs="Arial"/>
          <w:b/>
          <w:bCs/>
          <w:color w:val="auto"/>
          <w:u w:val="single"/>
          <w:shd w:val="clear" w:color="auto" w:fill="auto"/>
        </w:rPr>
      </w:pPr>
    </w:p>
    <w:p w:rsidR="00D6016D" w:rsidRPr="00E2347C" w:rsidP="00874F46" w14:paraId="03A2BAF3" w14:textId="57E31C0A">
      <w:pPr>
        <w:ind w:left="3600" w:firstLine="720"/>
        <w:rPr>
          <w:rFonts w:ascii="Arial" w:hAnsi="Arial" w:cs="Arial"/>
          <w:color w:val="auto"/>
          <w:shd w:val="clear" w:color="auto" w:fill="auto"/>
        </w:rPr>
      </w:pPr>
      <w:r w:rsidRPr="00C14355">
        <w:rPr>
          <w:rFonts w:ascii="Arial" w:hAnsi="Arial" w:cs="Arial"/>
        </w:rPr>
        <w:t xml:space="preserve"> </w:t>
      </w:r>
      <w:r>
        <w:rPr>
          <w:rFonts w:ascii="Arial" w:hAnsi="Arial" w:cs="Arial"/>
          <w:u w:val="single"/>
        </w:rPr>
        <w:t xml:space="preserve">       </w:t>
      </w:r>
      <w:r w:rsidRPr="00874F46">
        <w:rPr>
          <w:rFonts w:ascii="Arial" w:hAnsi="Arial" w:cs="Arial"/>
          <w:i/>
          <w:u w:val="single"/>
        </w:rPr>
        <w:t xml:space="preserve">/s/ Ritchie </w:t>
      </w:r>
      <w:r>
        <w:rPr>
          <w:rFonts w:ascii="Arial" w:hAnsi="Arial" w:cs="Arial"/>
          <w:i/>
          <w:u w:val="single"/>
        </w:rPr>
        <w:t xml:space="preserve">J. </w:t>
      </w:r>
      <w:r w:rsidRPr="00874F46">
        <w:rPr>
          <w:rFonts w:ascii="Arial" w:hAnsi="Arial" w:cs="Arial"/>
          <w:i/>
          <w:u w:val="single"/>
        </w:rPr>
        <w:t>Sturgeon</w:t>
      </w:r>
      <w:r>
        <w:rPr>
          <w:rFonts w:ascii="Arial" w:hAnsi="Arial" w:cs="Arial"/>
          <w:u w:val="single"/>
        </w:rPr>
        <w:tab/>
      </w:r>
      <w:r>
        <w:rPr>
          <w:rFonts w:ascii="Arial" w:hAnsi="Arial" w:cs="Arial"/>
          <w:u w:val="single"/>
        </w:rPr>
        <w:tab/>
      </w:r>
    </w:p>
    <w:p w:rsidR="00FB2290" w:rsidRPr="00E2347C" w:rsidP="00FB2290" w14:paraId="14EAB57E" w14:textId="77777777">
      <w:pPr>
        <w:widowControl w:val="0"/>
        <w:rPr>
          <w:rFonts w:ascii="Arial" w:hAnsi="Arial" w:cs="Arial"/>
          <w:color w:val="auto"/>
          <w:shd w:val="clear" w:color="auto" w:fill="auto"/>
        </w:rPr>
      </w:pPr>
    </w:p>
    <w:sectPr>
      <w:foot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563669749"/>
      <w:docPartObj>
        <w:docPartGallery w:val="Page Numbers (Bottom of Page)"/>
        <w:docPartUnique/>
      </w:docPartObj>
    </w:sdtPr>
    <w:sdtEndPr>
      <w:rPr>
        <w:noProof/>
      </w:rPr>
    </w:sdtEndPr>
    <w:sdtContent>
      <w:p w:rsidR="008D500F" w14:paraId="21CFA165" w14:textId="77777777">
        <w:pPr>
          <w:pStyle w:val="Footer"/>
          <w:jc w:val="center"/>
          <w:rPr>
            <w:color w:val="auto"/>
            <w:shd w:val="clear" w:color="auto" w:fill="auto"/>
          </w:rPr>
        </w:pPr>
        <w:r>
          <w:fldChar w:fldCharType="begin"/>
        </w:r>
        <w:r>
          <w:instrText xml:space="preserve"> PAGE   \* MERGEFORMAT </w:instrText>
        </w:r>
        <w:r>
          <w:fldChar w:fldCharType="separate"/>
        </w:r>
        <w:r w:rsidR="00B5795B">
          <w:rPr>
            <w:noProof/>
          </w:rPr>
          <w:t>1</w:t>
        </w:r>
        <w:r>
          <w:rPr>
            <w:noProof/>
          </w:rPr>
          <w:fldChar w:fldCharType="end"/>
        </w:r>
      </w:p>
    </w:sdtContent>
  </w:sdt>
  <w:p w:rsidR="008D500F" w14:paraId="356F70D7" w14:textId="77777777">
    <w:pPr>
      <w:pStyle w:val="Footer"/>
      <w:rPr>
        <w:color w:val="auto"/>
        <w:shd w:val="clear" w:color="auto" w:fill="auto"/>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8F3D5E"/>
    <w:multiLevelType w:val="singleLevel"/>
    <w:tmpl w:val="9470F582"/>
    <w:lvl w:ilvl="0">
      <w:start w:val="1"/>
      <w:numFmt w:val="decimal"/>
      <w:pStyle w:val="FOFNumbered"/>
      <w:lvlText w:val="%1."/>
      <w:lvlJc w:val="left"/>
      <w:pPr>
        <w:tabs>
          <w:tab w:val="num" w:pos="720"/>
        </w:tabs>
        <w:ind w:left="720" w:hanging="72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290"/>
    <w:rsid w:val="00010218"/>
    <w:rsid w:val="00011AE9"/>
    <w:rsid w:val="000144D4"/>
    <w:rsid w:val="00015DB3"/>
    <w:rsid w:val="00022711"/>
    <w:rsid w:val="00022EB8"/>
    <w:rsid w:val="000364F1"/>
    <w:rsid w:val="00046149"/>
    <w:rsid w:val="00051D9D"/>
    <w:rsid w:val="00052779"/>
    <w:rsid w:val="00055356"/>
    <w:rsid w:val="000738B0"/>
    <w:rsid w:val="00073F19"/>
    <w:rsid w:val="0009653D"/>
    <w:rsid w:val="000B4377"/>
    <w:rsid w:val="000C73C3"/>
    <w:rsid w:val="000D03B4"/>
    <w:rsid w:val="000E6160"/>
    <w:rsid w:val="000E746D"/>
    <w:rsid w:val="000E7777"/>
    <w:rsid w:val="001025CB"/>
    <w:rsid w:val="001122D7"/>
    <w:rsid w:val="0013713C"/>
    <w:rsid w:val="00153941"/>
    <w:rsid w:val="00162D7B"/>
    <w:rsid w:val="0019155F"/>
    <w:rsid w:val="001A116D"/>
    <w:rsid w:val="001C04D3"/>
    <w:rsid w:val="001E581A"/>
    <w:rsid w:val="002034FB"/>
    <w:rsid w:val="0020794C"/>
    <w:rsid w:val="00246912"/>
    <w:rsid w:val="00275CA3"/>
    <w:rsid w:val="002815C8"/>
    <w:rsid w:val="002B2E05"/>
    <w:rsid w:val="002B50FC"/>
    <w:rsid w:val="002C2246"/>
    <w:rsid w:val="002E3108"/>
    <w:rsid w:val="002F1830"/>
    <w:rsid w:val="003139E0"/>
    <w:rsid w:val="003279A9"/>
    <w:rsid w:val="00335218"/>
    <w:rsid w:val="0034167C"/>
    <w:rsid w:val="0035696C"/>
    <w:rsid w:val="00357954"/>
    <w:rsid w:val="003609CF"/>
    <w:rsid w:val="003679C3"/>
    <w:rsid w:val="00367EFD"/>
    <w:rsid w:val="00376FBD"/>
    <w:rsid w:val="00381267"/>
    <w:rsid w:val="003D13D5"/>
    <w:rsid w:val="003D1507"/>
    <w:rsid w:val="003F14E8"/>
    <w:rsid w:val="003F4FAA"/>
    <w:rsid w:val="004074EA"/>
    <w:rsid w:val="00420C6B"/>
    <w:rsid w:val="004245D6"/>
    <w:rsid w:val="004277A3"/>
    <w:rsid w:val="00430FEC"/>
    <w:rsid w:val="00435C84"/>
    <w:rsid w:val="00450CEB"/>
    <w:rsid w:val="00452EDE"/>
    <w:rsid w:val="00454402"/>
    <w:rsid w:val="00455D83"/>
    <w:rsid w:val="0046049D"/>
    <w:rsid w:val="00460AF5"/>
    <w:rsid w:val="004614F2"/>
    <w:rsid w:val="00467908"/>
    <w:rsid w:val="00467B2A"/>
    <w:rsid w:val="004703A0"/>
    <w:rsid w:val="00481ACF"/>
    <w:rsid w:val="00485F1F"/>
    <w:rsid w:val="00486428"/>
    <w:rsid w:val="00487E14"/>
    <w:rsid w:val="00492877"/>
    <w:rsid w:val="00493F40"/>
    <w:rsid w:val="004A0151"/>
    <w:rsid w:val="004A3127"/>
    <w:rsid w:val="004B7A99"/>
    <w:rsid w:val="004D2A28"/>
    <w:rsid w:val="004E60C2"/>
    <w:rsid w:val="004F1DE7"/>
    <w:rsid w:val="0050483C"/>
    <w:rsid w:val="00511C60"/>
    <w:rsid w:val="00514D95"/>
    <w:rsid w:val="00515647"/>
    <w:rsid w:val="00522029"/>
    <w:rsid w:val="00523678"/>
    <w:rsid w:val="00533624"/>
    <w:rsid w:val="00534BF4"/>
    <w:rsid w:val="0054583F"/>
    <w:rsid w:val="00556E53"/>
    <w:rsid w:val="00566B8C"/>
    <w:rsid w:val="00567F4B"/>
    <w:rsid w:val="00571DA1"/>
    <w:rsid w:val="00583EC6"/>
    <w:rsid w:val="0058462C"/>
    <w:rsid w:val="005873BB"/>
    <w:rsid w:val="005957DB"/>
    <w:rsid w:val="005B0FA9"/>
    <w:rsid w:val="005C3245"/>
    <w:rsid w:val="005C35D8"/>
    <w:rsid w:val="005C5046"/>
    <w:rsid w:val="005D0296"/>
    <w:rsid w:val="005D2BE1"/>
    <w:rsid w:val="005D6A0D"/>
    <w:rsid w:val="005E576A"/>
    <w:rsid w:val="006200B3"/>
    <w:rsid w:val="00620F91"/>
    <w:rsid w:val="006224EF"/>
    <w:rsid w:val="00631D25"/>
    <w:rsid w:val="00633A14"/>
    <w:rsid w:val="00633DE1"/>
    <w:rsid w:val="00685FD6"/>
    <w:rsid w:val="00692BD2"/>
    <w:rsid w:val="00692CF0"/>
    <w:rsid w:val="006A087D"/>
    <w:rsid w:val="006A1B7A"/>
    <w:rsid w:val="006A2510"/>
    <w:rsid w:val="006A3D17"/>
    <w:rsid w:val="006A4DAF"/>
    <w:rsid w:val="006A4E27"/>
    <w:rsid w:val="006C2BD9"/>
    <w:rsid w:val="006C5718"/>
    <w:rsid w:val="006F1DC6"/>
    <w:rsid w:val="006F355A"/>
    <w:rsid w:val="006F5C73"/>
    <w:rsid w:val="00702E09"/>
    <w:rsid w:val="00706F60"/>
    <w:rsid w:val="00707231"/>
    <w:rsid w:val="00721529"/>
    <w:rsid w:val="00726281"/>
    <w:rsid w:val="00757632"/>
    <w:rsid w:val="007672AD"/>
    <w:rsid w:val="007734BC"/>
    <w:rsid w:val="00782E4D"/>
    <w:rsid w:val="007909A3"/>
    <w:rsid w:val="007C04AB"/>
    <w:rsid w:val="007C30CF"/>
    <w:rsid w:val="007C413F"/>
    <w:rsid w:val="007C41D2"/>
    <w:rsid w:val="007C5063"/>
    <w:rsid w:val="007C5573"/>
    <w:rsid w:val="007C6D01"/>
    <w:rsid w:val="007D1BC9"/>
    <w:rsid w:val="007D314C"/>
    <w:rsid w:val="00810562"/>
    <w:rsid w:val="00814159"/>
    <w:rsid w:val="00835CCA"/>
    <w:rsid w:val="00851525"/>
    <w:rsid w:val="0085484A"/>
    <w:rsid w:val="00861D87"/>
    <w:rsid w:val="008634C3"/>
    <w:rsid w:val="008645DD"/>
    <w:rsid w:val="00870EE9"/>
    <w:rsid w:val="00874F46"/>
    <w:rsid w:val="008775BD"/>
    <w:rsid w:val="008A44E3"/>
    <w:rsid w:val="008D1C53"/>
    <w:rsid w:val="008D500F"/>
    <w:rsid w:val="008F7DBF"/>
    <w:rsid w:val="0091072F"/>
    <w:rsid w:val="00913700"/>
    <w:rsid w:val="009170ED"/>
    <w:rsid w:val="00925F8F"/>
    <w:rsid w:val="00927CCF"/>
    <w:rsid w:val="00941884"/>
    <w:rsid w:val="009479C6"/>
    <w:rsid w:val="00961C33"/>
    <w:rsid w:val="0096571F"/>
    <w:rsid w:val="00976FDF"/>
    <w:rsid w:val="00984AFC"/>
    <w:rsid w:val="00985A8D"/>
    <w:rsid w:val="009A53A3"/>
    <w:rsid w:val="009A6087"/>
    <w:rsid w:val="009B1400"/>
    <w:rsid w:val="009D25B6"/>
    <w:rsid w:val="009D7DE8"/>
    <w:rsid w:val="009E0505"/>
    <w:rsid w:val="009E3368"/>
    <w:rsid w:val="009E44F0"/>
    <w:rsid w:val="009E4C66"/>
    <w:rsid w:val="009F0561"/>
    <w:rsid w:val="009F07AA"/>
    <w:rsid w:val="009F46AF"/>
    <w:rsid w:val="00A009FC"/>
    <w:rsid w:val="00A0740E"/>
    <w:rsid w:val="00A13B8F"/>
    <w:rsid w:val="00A42FD5"/>
    <w:rsid w:val="00A44674"/>
    <w:rsid w:val="00A5571C"/>
    <w:rsid w:val="00A60151"/>
    <w:rsid w:val="00A65DDA"/>
    <w:rsid w:val="00A674AD"/>
    <w:rsid w:val="00A6779D"/>
    <w:rsid w:val="00A75E13"/>
    <w:rsid w:val="00AA42D0"/>
    <w:rsid w:val="00AA5377"/>
    <w:rsid w:val="00AB390B"/>
    <w:rsid w:val="00AB3EAA"/>
    <w:rsid w:val="00AB4DF1"/>
    <w:rsid w:val="00AC166A"/>
    <w:rsid w:val="00AC3075"/>
    <w:rsid w:val="00AC38C1"/>
    <w:rsid w:val="00AE2709"/>
    <w:rsid w:val="00AE4542"/>
    <w:rsid w:val="00AF4128"/>
    <w:rsid w:val="00AF6EC6"/>
    <w:rsid w:val="00B032F5"/>
    <w:rsid w:val="00B23034"/>
    <w:rsid w:val="00B240B6"/>
    <w:rsid w:val="00B525CA"/>
    <w:rsid w:val="00B5795B"/>
    <w:rsid w:val="00B57F40"/>
    <w:rsid w:val="00B6771C"/>
    <w:rsid w:val="00B761E6"/>
    <w:rsid w:val="00B80BAB"/>
    <w:rsid w:val="00B846C1"/>
    <w:rsid w:val="00BA12E1"/>
    <w:rsid w:val="00BA64E8"/>
    <w:rsid w:val="00BB05BF"/>
    <w:rsid w:val="00BC2401"/>
    <w:rsid w:val="00BC404B"/>
    <w:rsid w:val="00BC4410"/>
    <w:rsid w:val="00BD1F76"/>
    <w:rsid w:val="00BE2E8F"/>
    <w:rsid w:val="00BE467A"/>
    <w:rsid w:val="00BF1E29"/>
    <w:rsid w:val="00C14355"/>
    <w:rsid w:val="00C31A51"/>
    <w:rsid w:val="00C407F0"/>
    <w:rsid w:val="00C42E17"/>
    <w:rsid w:val="00C43693"/>
    <w:rsid w:val="00C46B4A"/>
    <w:rsid w:val="00CA3142"/>
    <w:rsid w:val="00CC6036"/>
    <w:rsid w:val="00CF2806"/>
    <w:rsid w:val="00D0029C"/>
    <w:rsid w:val="00D15B3A"/>
    <w:rsid w:val="00D1677D"/>
    <w:rsid w:val="00D25C4A"/>
    <w:rsid w:val="00D26008"/>
    <w:rsid w:val="00D266DE"/>
    <w:rsid w:val="00D40218"/>
    <w:rsid w:val="00D6016D"/>
    <w:rsid w:val="00D62FA8"/>
    <w:rsid w:val="00D676E3"/>
    <w:rsid w:val="00D73C6F"/>
    <w:rsid w:val="00D77E05"/>
    <w:rsid w:val="00D90F7C"/>
    <w:rsid w:val="00D97BF1"/>
    <w:rsid w:val="00DC33A7"/>
    <w:rsid w:val="00DD51B3"/>
    <w:rsid w:val="00DD6B5A"/>
    <w:rsid w:val="00DF1C07"/>
    <w:rsid w:val="00E11CB9"/>
    <w:rsid w:val="00E13DEA"/>
    <w:rsid w:val="00E20564"/>
    <w:rsid w:val="00E2347C"/>
    <w:rsid w:val="00E348C8"/>
    <w:rsid w:val="00E362ED"/>
    <w:rsid w:val="00E4211B"/>
    <w:rsid w:val="00E42C48"/>
    <w:rsid w:val="00E62A28"/>
    <w:rsid w:val="00E831C9"/>
    <w:rsid w:val="00E84F1F"/>
    <w:rsid w:val="00E96E86"/>
    <w:rsid w:val="00ED1902"/>
    <w:rsid w:val="00F0580A"/>
    <w:rsid w:val="00F122A7"/>
    <w:rsid w:val="00F13108"/>
    <w:rsid w:val="00F30574"/>
    <w:rsid w:val="00F40320"/>
    <w:rsid w:val="00F53A80"/>
    <w:rsid w:val="00F84CA3"/>
    <w:rsid w:val="00F8640F"/>
    <w:rsid w:val="00FA32E7"/>
    <w:rsid w:val="00FA40F7"/>
    <w:rsid w:val="00FB2290"/>
    <w:rsid w:val="00FB596D"/>
    <w:rsid w:val="00FD6694"/>
    <w:rsid w:val="00FE562C"/>
    <w:rsid w:val="00FE58C1"/>
    <w:rsid w:val="00FF653B"/>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22A84E36-FF1C-4CF7-8441-A8279D77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290"/>
    <w:pPr>
      <w:spacing w:after="0" w:line="36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double">
    <w:name w:val="Paragraph double"/>
    <w:basedOn w:val="Normal"/>
    <w:rsid w:val="00FB2290"/>
    <w:pPr>
      <w:spacing w:line="480" w:lineRule="auto"/>
      <w:ind w:firstLine="720"/>
    </w:pPr>
    <w:rPr>
      <w:szCs w:val="20"/>
    </w:rPr>
  </w:style>
  <w:style w:type="paragraph" w:styleId="FootnoteText">
    <w:name w:val="footnote text"/>
    <w:aliases w:val="ALTS FOOTNOTE,ALTS FOOTNOTE Char,ALTS FOOTNOTE Char Char Char,FOOTNOTE,Footnote Text 2,Footnote Text Char Char Char,Footnote Text Char1 Char,Footnote Text Char2 Char Char Char,Footnote text,fn,fn Char,fn Char Char Char"/>
    <w:basedOn w:val="Normal"/>
    <w:link w:val="FootnoteTextChar"/>
    <w:qFormat/>
    <w:rsid w:val="00AF4128"/>
    <w:pPr>
      <w:spacing w:after="240"/>
      <w:ind w:firstLine="720"/>
    </w:pPr>
    <w:rPr>
      <w:szCs w:val="20"/>
    </w:rPr>
  </w:style>
  <w:style w:type="character" w:customStyle="1" w:styleId="FootnoteTextChar">
    <w:name w:val="Footnote Text Char"/>
    <w:aliases w:val="ALTS FOOTNOTE Char Char,ALTS FOOTNOTE Char Char Char Char,ALTS FOOTNOTE Char1,FOOTNOTE Char,Footnote Text 2 Char,Footnote Text Char Char Char Char,Footnote Text Char1 Char Char,Footnote Text Char2 Char Char Char Char,fn Char1"/>
    <w:basedOn w:val="DefaultParagraphFont"/>
    <w:link w:val="FootnoteText"/>
    <w:rsid w:val="00AF4128"/>
    <w:rPr>
      <w:rFonts w:ascii="Times New Roman" w:eastAsia="Times New Roman" w:hAnsi="Times New Roman" w:cs="Times New Roman"/>
      <w:sz w:val="24"/>
      <w:szCs w:val="20"/>
    </w:rPr>
  </w:style>
  <w:style w:type="character" w:styleId="FootnoteReference">
    <w:name w:val="footnote reference"/>
    <w:aliases w:val="(NECG) Footnote Reference,Appel note de bas de p,FR,Style 3,fr,o"/>
    <w:uiPriority w:val="99"/>
    <w:rsid w:val="00AF4128"/>
    <w:rPr>
      <w:vertAlign w:val="superscript"/>
    </w:rPr>
  </w:style>
  <w:style w:type="paragraph" w:styleId="BalloonText">
    <w:name w:val="Balloon Text"/>
    <w:basedOn w:val="Normal"/>
    <w:link w:val="BalloonTextChar"/>
    <w:uiPriority w:val="99"/>
    <w:semiHidden/>
    <w:unhideWhenUsed/>
    <w:rsid w:val="00BF1E2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1E29"/>
    <w:rPr>
      <w:rFonts w:ascii="Tahoma" w:eastAsia="Times New Roman" w:hAnsi="Tahoma" w:cs="Tahoma"/>
      <w:sz w:val="16"/>
      <w:szCs w:val="16"/>
    </w:rPr>
  </w:style>
  <w:style w:type="paragraph" w:styleId="Header">
    <w:name w:val="header"/>
    <w:basedOn w:val="Normal"/>
    <w:link w:val="HeaderChar"/>
    <w:uiPriority w:val="99"/>
    <w:unhideWhenUsed/>
    <w:rsid w:val="008D500F"/>
    <w:pPr>
      <w:tabs>
        <w:tab w:val="center" w:pos="4680"/>
        <w:tab w:val="right" w:pos="9360"/>
      </w:tabs>
      <w:spacing w:line="240" w:lineRule="auto"/>
    </w:pPr>
  </w:style>
  <w:style w:type="character" w:customStyle="1" w:styleId="HeaderChar">
    <w:name w:val="Header Char"/>
    <w:basedOn w:val="DefaultParagraphFont"/>
    <w:link w:val="Header"/>
    <w:uiPriority w:val="99"/>
    <w:rsid w:val="008D500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500F"/>
    <w:pPr>
      <w:tabs>
        <w:tab w:val="center" w:pos="4680"/>
        <w:tab w:val="right" w:pos="9360"/>
      </w:tabs>
      <w:spacing w:line="240" w:lineRule="auto"/>
    </w:pPr>
  </w:style>
  <w:style w:type="character" w:customStyle="1" w:styleId="FooterChar">
    <w:name w:val="Footer Char"/>
    <w:basedOn w:val="DefaultParagraphFont"/>
    <w:link w:val="Footer"/>
    <w:uiPriority w:val="99"/>
    <w:rsid w:val="008D500F"/>
    <w:rPr>
      <w:rFonts w:ascii="Times New Roman" w:eastAsia="Times New Roman" w:hAnsi="Times New Roman" w:cs="Times New Roman"/>
      <w:sz w:val="24"/>
      <w:szCs w:val="24"/>
    </w:rPr>
  </w:style>
  <w:style w:type="paragraph" w:customStyle="1" w:styleId="preamble">
    <w:name w:val="preamble"/>
    <w:autoRedefine/>
    <w:uiPriority w:val="99"/>
    <w:rsid w:val="00BB05BF"/>
    <w:pPr>
      <w:spacing w:after="0" w:line="360" w:lineRule="auto"/>
      <w:ind w:firstLine="720"/>
      <w:jc w:val="both"/>
    </w:pPr>
    <w:rPr>
      <w:rFonts w:ascii="Arial" w:eastAsia="Times New Roman" w:hAnsi="Arial" w:cs="Arial"/>
      <w:color w:val="000000"/>
      <w:sz w:val="20"/>
      <w:szCs w:val="20"/>
    </w:rPr>
  </w:style>
  <w:style w:type="paragraph" w:customStyle="1" w:styleId="BodyText15First">
    <w:name w:val="Body Text 1.5 First"/>
    <w:basedOn w:val="Normal"/>
    <w:rsid w:val="00D26008"/>
    <w:pPr>
      <w:ind w:firstLine="720"/>
    </w:pPr>
    <w:rPr>
      <w:szCs w:val="20"/>
    </w:rPr>
  </w:style>
  <w:style w:type="paragraph" w:customStyle="1" w:styleId="FOFNumbered">
    <w:name w:val="FOF Numbered"/>
    <w:basedOn w:val="Normal"/>
    <w:link w:val="FOFNumberedChar"/>
    <w:uiPriority w:val="2"/>
    <w:qFormat/>
    <w:rsid w:val="00757632"/>
    <w:pPr>
      <w:numPr>
        <w:numId w:val="1"/>
      </w:numPr>
      <w:spacing w:before="120"/>
    </w:pPr>
    <w:rPr>
      <w:snapToGrid w:val="0"/>
      <w:szCs w:val="20"/>
    </w:rPr>
  </w:style>
  <w:style w:type="character" w:customStyle="1" w:styleId="FOFNumberedChar">
    <w:name w:val="FOF Numbered Char"/>
    <w:basedOn w:val="DefaultParagraphFont"/>
    <w:link w:val="FOFNumbered"/>
    <w:uiPriority w:val="2"/>
    <w:rsid w:val="00757632"/>
    <w:rPr>
      <w:rFonts w:ascii="Times New Roman" w:eastAsia="Times New Roman" w:hAnsi="Times New Roman" w:cs="Times New Roman"/>
      <w:snapToGrid w:val="0"/>
      <w:sz w:val="24"/>
      <w:szCs w:val="20"/>
    </w:rPr>
  </w:style>
  <w:style w:type="character" w:customStyle="1" w:styleId="DocketnumberChar">
    <w:name w:val="Docketnumber Char"/>
    <w:link w:val="Docketnumber"/>
    <w:uiPriority w:val="3"/>
    <w:locked/>
    <w:rsid w:val="007D1BC9"/>
    <w:rPr>
      <w:rFonts w:ascii="Times New Roman" w:eastAsia="Calibri" w:hAnsi="Times New Roman" w:cs="Times New Roman"/>
      <w:b/>
      <w:sz w:val="24"/>
      <w:szCs w:val="24"/>
    </w:rPr>
  </w:style>
  <w:style w:type="paragraph" w:customStyle="1" w:styleId="Docketnumber">
    <w:name w:val="Docketnumber"/>
    <w:basedOn w:val="Normal"/>
    <w:link w:val="DocketnumberChar"/>
    <w:uiPriority w:val="3"/>
    <w:rsid w:val="007D1BC9"/>
    <w:pPr>
      <w:spacing w:after="480" w:line="240" w:lineRule="auto"/>
      <w:jc w:val="center"/>
    </w:pPr>
    <w:rPr>
      <w:rFonts w:eastAsia="Calibri"/>
      <w:b/>
    </w:rPr>
  </w:style>
  <w:style w:type="paragraph" w:customStyle="1" w:styleId="Docketstyle">
    <w:name w:val="Docketstyle"/>
    <w:basedOn w:val="Normal"/>
    <w:uiPriority w:val="3"/>
    <w:rsid w:val="007D1BC9"/>
    <w:pPr>
      <w:spacing w:line="240" w:lineRule="auto"/>
      <w:jc w:val="left"/>
    </w:pPr>
    <w:rPr>
      <w:rFonts w:eastAsia="Calibri"/>
      <w:b/>
    </w:rPr>
  </w:style>
  <w:style w:type="paragraph" w:customStyle="1" w:styleId="DocketstylePUC">
    <w:name w:val="DocketstylePUC"/>
    <w:basedOn w:val="Docketstyle"/>
    <w:uiPriority w:val="3"/>
    <w:rsid w:val="007D1BC9"/>
    <w:pPr>
      <w:jc w:val="center"/>
    </w:pPr>
  </w:style>
  <w:style w:type="character" w:styleId="Hyperlink">
    <w:name w:val="Hyperlink"/>
    <w:rsid w:val="00D6016D"/>
    <w:rPr>
      <w:color w:val="990033"/>
      <w:u w:val="single"/>
    </w:rPr>
  </w:style>
  <w:style w:type="paragraph" w:customStyle="1" w:styleId="BodyText1stIndent1-12">
    <w:name w:val="Body Text 1st Indent 1-1/2"/>
    <w:basedOn w:val="Normal"/>
    <w:link w:val="BodyText1stIndent1-12Char"/>
    <w:rsid w:val="00D6016D"/>
    <w:pPr>
      <w:ind w:firstLine="720"/>
    </w:pPr>
    <w:rPr>
      <w:rFonts w:ascii="Arial" w:hAnsi="Arial" w:cs="Arial"/>
    </w:rPr>
  </w:style>
  <w:style w:type="character" w:customStyle="1" w:styleId="BodyText1stIndent1-12Char">
    <w:name w:val="Body Text 1st Indent 1-1/2 Char"/>
    <w:link w:val="BodyText1stIndent1-12"/>
    <w:locked/>
    <w:rsid w:val="00D6016D"/>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1976</Characters>
  <Application>Microsoft Office Word</Application>
  <DocSecurity>0</DocSecurity>
  <Lines>17</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